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06" w:rsidRPr="00365C9C" w:rsidRDefault="00264506" w:rsidP="0026450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8"/>
          <w:szCs w:val="28"/>
        </w:rPr>
      </w:pPr>
      <w:r w:rsidRPr="00365C9C">
        <w:rPr>
          <w:rStyle w:val="a4"/>
          <w:rFonts w:ascii="Arial" w:hAnsi="Arial" w:cs="Arial"/>
          <w:color w:val="3B4256"/>
          <w:sz w:val="28"/>
          <w:szCs w:val="28"/>
          <w:bdr w:val="none" w:sz="0" w:space="0" w:color="auto" w:frame="1"/>
        </w:rPr>
        <w:t>Меры безопасности на льду весной, в период паводка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 течение воды в реках, которое подтачивает его снизу. С каждым днем он становится все более пористым, рыхлым и слабым. Вполне понятно, что передвижение по такому льду связано с большой опасностью.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 xml:space="preserve">Нужно знать, что весенний лед резко отличается от </w:t>
      </w:r>
      <w:proofErr w:type="gramStart"/>
      <w:r w:rsidRPr="00365C9C">
        <w:rPr>
          <w:rFonts w:ascii="Arial" w:hAnsi="Arial" w:cs="Arial"/>
          <w:color w:val="3B4256"/>
          <w:sz w:val="27"/>
          <w:szCs w:val="27"/>
        </w:rPr>
        <w:t>осеннего</w:t>
      </w:r>
      <w:proofErr w:type="gramEnd"/>
      <w:r w:rsidRPr="00365C9C">
        <w:rPr>
          <w:rFonts w:ascii="Arial" w:hAnsi="Arial" w:cs="Arial"/>
          <w:color w:val="3B4256"/>
          <w:sz w:val="27"/>
          <w:szCs w:val="27"/>
        </w:rPr>
        <w:t xml:space="preserve">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Учащимся школы переходить водоемы весной строго запрещается!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 xml:space="preserve">Помните, что весенний лед – капкан </w:t>
      </w:r>
      <w:proofErr w:type="gramStart"/>
      <w:r w:rsidRPr="00365C9C">
        <w:rPr>
          <w:rFonts w:ascii="Arial" w:hAnsi="Arial" w:cs="Arial"/>
          <w:color w:val="3B4256"/>
          <w:sz w:val="27"/>
          <w:szCs w:val="27"/>
        </w:rPr>
        <w:t>для</w:t>
      </w:r>
      <w:proofErr w:type="gramEnd"/>
      <w:r w:rsidRPr="00365C9C">
        <w:rPr>
          <w:rFonts w:ascii="Arial" w:hAnsi="Arial" w:cs="Arial"/>
          <w:color w:val="3B4256"/>
          <w:sz w:val="27"/>
          <w:szCs w:val="27"/>
        </w:rPr>
        <w:t xml:space="preserve"> вступившего на него!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Особенно недопустимы игры на льду в период вскрытия рек. Прыгать с льдины на льдину, удаляться от берега очень опасно.</w:t>
      </w:r>
    </w:p>
    <w:p w:rsidR="00264506" w:rsidRPr="00365C9C" w:rsidRDefault="00264506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  <w:r w:rsidRPr="00365C9C">
        <w:rPr>
          <w:rFonts w:ascii="Arial" w:hAnsi="Arial" w:cs="Arial"/>
          <w:color w:val="3B4256"/>
          <w:sz w:val="27"/>
          <w:szCs w:val="27"/>
        </w:rPr>
        <w:t>Во время паводка и ледохода опасно находиться на обрывистом берегу, так как быстрое течение воды подмывает и рушит его.</w:t>
      </w:r>
    </w:p>
    <w:p w:rsidR="00700B0D" w:rsidRPr="00365C9C" w:rsidRDefault="00700B0D" w:rsidP="00700B0D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3B4256"/>
          <w:sz w:val="28"/>
          <w:szCs w:val="28"/>
        </w:rPr>
      </w:pPr>
      <w:r w:rsidRPr="00365C9C">
        <w:rPr>
          <w:rFonts w:ascii="Arial" w:eastAsia="Calibri" w:hAnsi="Arial" w:cs="Arial"/>
          <w:b/>
          <w:bCs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Рекомендации судоводителям и судовладельцам:</w:t>
      </w:r>
    </w:p>
    <w:p w:rsidR="00700B0D" w:rsidRPr="00365C9C" w:rsidRDefault="00700B0D" w:rsidP="00700B0D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3B4256"/>
          <w:sz w:val="28"/>
          <w:szCs w:val="28"/>
        </w:rPr>
      </w:pPr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- Для получения государственных услуг ГИМС рекомендуем воспользоваться </w:t>
      </w:r>
      <w:proofErr w:type="gramStart"/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официальным</w:t>
      </w:r>
      <w:proofErr w:type="gramEnd"/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 </w:t>
      </w:r>
      <w:proofErr w:type="spellStart"/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интернет-порталом</w:t>
      </w:r>
      <w:proofErr w:type="spellEnd"/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 xml:space="preserve"> государственных услуг </w:t>
      </w:r>
      <w:proofErr w:type="spellStart"/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www.gosuslugi.ru</w:t>
      </w:r>
      <w:proofErr w:type="spellEnd"/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.</w:t>
      </w:r>
    </w:p>
    <w:p w:rsidR="00700B0D" w:rsidRPr="00365C9C" w:rsidRDefault="00700B0D" w:rsidP="00700B0D">
      <w:pPr>
        <w:shd w:val="clear" w:color="auto" w:fill="FFFFFF"/>
        <w:jc w:val="both"/>
        <w:textAlignment w:val="baseline"/>
        <w:rPr>
          <w:rFonts w:ascii="Arial" w:eastAsia="Calibri" w:hAnsi="Arial" w:cs="Arial"/>
          <w:color w:val="3B4256"/>
          <w:sz w:val="28"/>
          <w:szCs w:val="28"/>
        </w:rPr>
      </w:pPr>
      <w:r w:rsidRPr="00365C9C">
        <w:rPr>
          <w:rFonts w:ascii="Arial" w:eastAsia="Calibri" w:hAnsi="Arial" w:cs="Arial"/>
          <w:i/>
          <w:iCs/>
          <w:color w:val="3B4256"/>
          <w:sz w:val="28"/>
          <w:szCs w:val="28"/>
          <w:bdr w:val="none" w:sz="0" w:space="0" w:color="auto" w:frame="1"/>
          <w:shd w:val="clear" w:color="auto" w:fill="FFF2CA"/>
        </w:rPr>
        <w:t>Напоминаем, что государственной регистрации подлежат все маломерные суда массой более 200 кг или массой менее 200 кг в случае установки на них двигателя (мотора) мощностью более 8 кВт.</w:t>
      </w:r>
    </w:p>
    <w:p w:rsidR="00700B0D" w:rsidRPr="00365C9C" w:rsidRDefault="00700B0D" w:rsidP="00700B0D">
      <w:pPr>
        <w:rPr>
          <w:rFonts w:ascii="Arial" w:eastAsia="Calibri" w:hAnsi="Arial" w:cs="Arial"/>
          <w:sz w:val="28"/>
          <w:szCs w:val="28"/>
        </w:rPr>
      </w:pPr>
    </w:p>
    <w:p w:rsidR="00700B0D" w:rsidRPr="00365C9C" w:rsidRDefault="00700B0D" w:rsidP="00700B0D">
      <w:pPr>
        <w:rPr>
          <w:rFonts w:ascii="Arial" w:hAnsi="Arial" w:cs="Arial"/>
        </w:rPr>
      </w:pPr>
      <w:r w:rsidRPr="00365C9C">
        <w:rPr>
          <w:rStyle w:val="a4"/>
          <w:rFonts w:ascii="Arial" w:eastAsia="Calibri" w:hAnsi="Arial" w:cs="Arial"/>
          <w:b w:val="0"/>
          <w:sz w:val="28"/>
          <w:szCs w:val="28"/>
        </w:rPr>
        <w:t>Левобережное инспекторское отделение Центра ГИМС Главного управления МЧС России по Новосибирской области</w:t>
      </w:r>
    </w:p>
    <w:p w:rsidR="00700B0D" w:rsidRPr="00700B0D" w:rsidRDefault="00700B0D" w:rsidP="00264506">
      <w:pPr>
        <w:pStyle w:val="a3"/>
        <w:shd w:val="clear" w:color="auto" w:fill="FFFFFF"/>
        <w:spacing w:before="0" w:beforeAutospacing="0" w:after="331" w:afterAutospacing="0"/>
        <w:textAlignment w:val="baseline"/>
        <w:rPr>
          <w:rFonts w:ascii="Arial" w:hAnsi="Arial" w:cs="Arial"/>
          <w:color w:val="3B4256"/>
          <w:sz w:val="27"/>
          <w:szCs w:val="27"/>
        </w:rPr>
      </w:pPr>
    </w:p>
    <w:p w:rsidR="0065508D" w:rsidRDefault="0065508D"/>
    <w:sectPr w:rsidR="0065508D" w:rsidSect="0065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64506"/>
    <w:rsid w:val="00264506"/>
    <w:rsid w:val="00365C9C"/>
    <w:rsid w:val="0065508D"/>
    <w:rsid w:val="00700B0D"/>
    <w:rsid w:val="008E4D51"/>
    <w:rsid w:val="00F4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645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2023-02-15T09:30:00Z</dcterms:created>
  <dcterms:modified xsi:type="dcterms:W3CDTF">2023-03-10T03:39:00Z</dcterms:modified>
</cp:coreProperties>
</file>