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АДМИНИСТРАЦИЯ БЕРКУТОВСКОГО СЕЛЬСОВЕТА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F5" w:rsidRPr="00454F5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445CF">
        <w:rPr>
          <w:rFonts w:ascii="Times New Roman" w:hAnsi="Times New Roman" w:cs="Times New Roman"/>
          <w:b/>
          <w:sz w:val="28"/>
          <w:szCs w:val="28"/>
        </w:rPr>
        <w:t>31.01.2020</w:t>
      </w:r>
      <w:r w:rsidRPr="00454F5C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</w:t>
      </w:r>
      <w:r w:rsidR="007445CF">
        <w:rPr>
          <w:rFonts w:ascii="Times New Roman" w:hAnsi="Times New Roman" w:cs="Times New Roman"/>
          <w:b/>
          <w:sz w:val="28"/>
          <w:szCs w:val="28"/>
        </w:rPr>
        <w:t xml:space="preserve">                           №  9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с. Набережное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DD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5C5DDC">
        <w:rPr>
          <w:rFonts w:ascii="Times New Roman" w:hAnsi="Times New Roman" w:cs="Times New Roman"/>
          <w:b/>
          <w:sz w:val="28"/>
          <w:szCs w:val="28"/>
        </w:rPr>
        <w:t xml:space="preserve"> согласно гарантированному перечню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DC">
        <w:rPr>
          <w:rFonts w:ascii="Times New Roman" w:hAnsi="Times New Roman" w:cs="Times New Roman"/>
          <w:b/>
          <w:sz w:val="28"/>
          <w:szCs w:val="28"/>
        </w:rPr>
        <w:t>услуг по погребению</w:t>
      </w:r>
    </w:p>
    <w:p w:rsidR="003F58F5" w:rsidRPr="005C5DDC" w:rsidRDefault="003F58F5" w:rsidP="003F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    </w:t>
      </w:r>
      <w:r w:rsidR="00454F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5DDC">
        <w:rPr>
          <w:rFonts w:ascii="Times New Roman" w:hAnsi="Times New Roman" w:cs="Times New Roman"/>
          <w:sz w:val="28"/>
          <w:szCs w:val="28"/>
        </w:rPr>
        <w:t>В соответствии со статьями 9,12 Федерального закона от 12.01.1996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№ 8-ФЗ « О погребении и похоронном деле», Федеральным законом от  06.10.2003 г. № 131-ФЗ «Об общих принципах организации местного самоуправления в Российской Федерации», Устава Беркутовского сельсовета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F5" w:rsidRPr="005C5DDC" w:rsidRDefault="007445CF" w:rsidP="003F5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 с 01.02.2020</w:t>
      </w:r>
      <w:r w:rsidR="003F58F5" w:rsidRPr="005C5DDC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а) прилагаемую стоимость услуг, предоставляемых согласно гарантированному перечню услуг по погребению умерших Беркутовского сельсовета в размере </w:t>
      </w:r>
      <w:r w:rsidR="007445CF">
        <w:rPr>
          <w:rFonts w:ascii="Times New Roman" w:hAnsi="Times New Roman" w:cs="Times New Roman"/>
          <w:sz w:val="28"/>
          <w:szCs w:val="28"/>
        </w:rPr>
        <w:t>7349,83</w:t>
      </w:r>
      <w:r w:rsidR="00454F5C"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б) прилагаемую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заявивших на себя обязанности по погребению умершего, Беркутовского сельсовета в размере </w:t>
      </w:r>
      <w:r w:rsidR="00585E73">
        <w:rPr>
          <w:rFonts w:ascii="Times New Roman" w:hAnsi="Times New Roman" w:cs="Times New Roman"/>
          <w:sz w:val="28"/>
          <w:szCs w:val="28"/>
        </w:rPr>
        <w:t>7656,08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2. Установить   следующие требования к качеству предоставляемых услуг: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услуга по оформлению документов, необходимых для погребения, включает проезд на рейсовом автобусе до районного центра г. Каргата;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услуга по предоставлению и доставке гроба и других предметов, необходимых для погребения, включает стоимость деревянного гроба из остроганного пиломатериала с внутренней обивкой хлопчатобумажной тканью, подушку, покрывало, доставку гроба и разгрузочные работы, независимо от этажности дома, крест деревянный;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lastRenderedPageBreak/>
        <w:t>услуга по перевозке тела (останков) умершего на кладбище включает предоставление одной единицы транспорта для перевозки гроба с телом (останками) от дома или морга к месту захоронения;</w:t>
      </w:r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тело безродного должно быть омыто, облачено в х/б костюм</w:t>
      </w:r>
      <w:proofErr w:type="gramStart"/>
      <w:r w:rsidRPr="005C5D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8F5" w:rsidRPr="005C5DDC" w:rsidRDefault="003F58F5" w:rsidP="003F58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копка могилы с разметкой и расчисткой места, погребение с опусканием гроба с телом покойного в могилу, засыпка могилы с формированием могильного холма и установкой таблицы с надписью Ф.И.О., даты рождения и смерти.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Специалисту 1 разряда – главному бухгалтеру администрации Беркутовского сельсовета Новиковой О.М. предусмотреть финансирование на возмещение расходов по погребению умерших, не имеющих супруга, близких родственников, законного представителя или иных лиц, заявивших на себя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погребению умершего,  </w:t>
      </w:r>
      <w:r w:rsidRPr="005C5DDC">
        <w:rPr>
          <w:rFonts w:ascii="Times New Roman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Pr="005C5DDC">
        <w:rPr>
          <w:rFonts w:ascii="Times New Roman" w:hAnsi="Times New Roman" w:cs="Times New Roman"/>
          <w:sz w:val="28"/>
          <w:szCs w:val="28"/>
        </w:rPr>
        <w:t>вии с утвержденной стоимостью.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5CF">
        <w:rPr>
          <w:rFonts w:ascii="Times New Roman" w:hAnsi="Times New Roman" w:cs="Times New Roman"/>
          <w:sz w:val="28"/>
          <w:szCs w:val="28"/>
        </w:rPr>
        <w:t>01.02.2019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</w:t>
      </w:r>
    </w:p>
    <w:p w:rsidR="003F58F5" w:rsidRPr="005C5DDC" w:rsidRDefault="003F58F5" w:rsidP="003F58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45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5D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4F5C">
        <w:rPr>
          <w:rFonts w:ascii="Times New Roman" w:hAnsi="Times New Roman" w:cs="Times New Roman"/>
          <w:sz w:val="28"/>
          <w:szCs w:val="28"/>
        </w:rPr>
        <w:t xml:space="preserve"> </w:t>
      </w:r>
      <w:r w:rsidRPr="005C5DDC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3F58F5" w:rsidRPr="005C5DDC" w:rsidRDefault="003F58F5" w:rsidP="003F58F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DD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454F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5DDC">
        <w:rPr>
          <w:rFonts w:ascii="Times New Roman" w:hAnsi="Times New Roman" w:cs="Times New Roman"/>
          <w:sz w:val="28"/>
          <w:szCs w:val="28"/>
        </w:rPr>
        <w:t>______________   О.И.Иванова</w:t>
      </w: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8F5" w:rsidRPr="005C5DDC" w:rsidRDefault="003F58F5" w:rsidP="003F5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F58F5" w:rsidRPr="005C5DDC" w:rsidSect="0080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4D7"/>
    <w:multiLevelType w:val="hybridMultilevel"/>
    <w:tmpl w:val="561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34AE"/>
    <w:multiLevelType w:val="hybridMultilevel"/>
    <w:tmpl w:val="78BAD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22451"/>
    <w:multiLevelType w:val="hybridMultilevel"/>
    <w:tmpl w:val="4DB6A0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8F5"/>
    <w:rsid w:val="00003171"/>
    <w:rsid w:val="0021348D"/>
    <w:rsid w:val="003F58F5"/>
    <w:rsid w:val="00454F5C"/>
    <w:rsid w:val="00585E73"/>
    <w:rsid w:val="00734120"/>
    <w:rsid w:val="007445CF"/>
    <w:rsid w:val="0075435A"/>
    <w:rsid w:val="00806EE8"/>
    <w:rsid w:val="00A7360C"/>
    <w:rsid w:val="00B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7</cp:revision>
  <cp:lastPrinted>2020-02-12T05:53:00Z</cp:lastPrinted>
  <dcterms:created xsi:type="dcterms:W3CDTF">2002-12-31T18:43:00Z</dcterms:created>
  <dcterms:modified xsi:type="dcterms:W3CDTF">2020-02-12T09:56:00Z</dcterms:modified>
</cp:coreProperties>
</file>