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7B74" w:rsidP="001D2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487">
        <w:rPr>
          <w:rFonts w:ascii="Times New Roman" w:hAnsi="Times New Roman" w:cs="Times New Roman"/>
          <w:b/>
          <w:sz w:val="28"/>
          <w:szCs w:val="28"/>
        </w:rPr>
        <w:t>Разъяснение законодательства о выявлении правообладателей ранее учтенных объектов недвижимости</w:t>
      </w:r>
    </w:p>
    <w:p w:rsidR="001D2487" w:rsidRPr="001D2487" w:rsidRDefault="001D2487" w:rsidP="001D2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B74" w:rsidRDefault="00B97B74" w:rsidP="001D2487">
      <w:pPr>
        <w:pStyle w:val="3"/>
        <w:tabs>
          <w:tab w:val="left" w:pos="900"/>
        </w:tabs>
        <w:ind w:firstLine="68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Федеральным законом от 30.12.2020 № 518-ФЗ «О внесении изменений в отдельные законодательные акты Российской Федерации», вступившим в силу 29.06.2021, к вопросам местного значения сельского и городского поселения отнесено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proofErr w:type="gramEnd"/>
    </w:p>
    <w:p w:rsidR="00B97B74" w:rsidRDefault="00B97B74" w:rsidP="001D2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возникшие права на объекты недвижимости – это права на объекты недвижимости, возникшие до дня вступления в силу Федерального закона от 21.07.1997 года № 122-ФЗ «О государственной регистрации прав на недвижимое имущество и сделок с ним», а именно до 31.01.1998 года. Государственная регистрация таких прав в Едином государственном реестре недвижимости проводится по желанию их обладателей.</w:t>
      </w:r>
    </w:p>
    <w:p w:rsidR="00B97B74" w:rsidRDefault="00B97B74" w:rsidP="001D2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учтенными объектами недвижимости считаются объекты, технический или государственный учет которых осуществлен в установленном законодательством Российской Федерации порядке до дня вступления в силу Федерального закона от 24.07.2007 года № 221-ФЗ «О государственном кадастре недвижимости», то есть до 01.03.2008 года, государственный кадастровый учет или государственный учет, в том числе технический учет которых не осуществлен,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зарегистрированы в Едином государственном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недвиж</w:t>
      </w:r>
      <w:r w:rsidR="000271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0271F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и не прекр</w:t>
      </w:r>
      <w:r w:rsidR="000271F0">
        <w:rPr>
          <w:rFonts w:ascii="Times New Roman" w:hAnsi="Times New Roman" w:cs="Times New Roman"/>
          <w:sz w:val="28"/>
          <w:szCs w:val="28"/>
        </w:rPr>
        <w:t>ащены, и которым присвоены органом</w:t>
      </w:r>
      <w:r>
        <w:rPr>
          <w:rFonts w:ascii="Times New Roman" w:hAnsi="Times New Roman" w:cs="Times New Roman"/>
          <w:sz w:val="28"/>
          <w:szCs w:val="28"/>
        </w:rPr>
        <w:t xml:space="preserve"> регис</w:t>
      </w:r>
      <w:r w:rsidR="000271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0271F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 прав усло</w:t>
      </w:r>
      <w:r w:rsidR="000271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номера в поря</w:t>
      </w:r>
      <w:r w:rsidR="000271F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ке, установленном в соответствии с Федеральным законом № 122-ФЗ.</w:t>
      </w:r>
    </w:p>
    <w:p w:rsidR="00B97B74" w:rsidRDefault="000271F0" w:rsidP="001D2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 518-ФЗ устанавливается порядок выявления правообладателей ране</w:t>
      </w:r>
      <w:r w:rsidR="006232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учтенных объектов недвижимости. Органы местного самоуправления проводят мероприятия по выявлению правообладателей объектов недвижимости, которые считаются ранее учтенными. После проведения указанных мероприятий</w:t>
      </w:r>
      <w:r w:rsidR="001D24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уполномоченные органы подготавливают проект решения о выявлении правообладателя ранее учтенного объекта недвижимости, который размещается на официальном сайте муниципального образования в информационно-телекоммуникационной сети «Интернет</w:t>
      </w:r>
      <w:r w:rsidR="00623221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заказным письмом лицу, выявленному в качестве правообладателя.</w:t>
      </w:r>
    </w:p>
    <w:p w:rsidR="000271F0" w:rsidRDefault="000271F0" w:rsidP="001D2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 течение тридцати дней со дня получения проекта решения вправе представить возражения относительно сведений, указанных в проекте решения, с приложением обосновывающих такие возражения документов.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такие возражения не поступили, уполно</w:t>
      </w:r>
      <w:r w:rsidR="001D2487">
        <w:rPr>
          <w:rFonts w:ascii="Times New Roman" w:hAnsi="Times New Roman" w:cs="Times New Roman"/>
          <w:sz w:val="28"/>
          <w:szCs w:val="28"/>
        </w:rPr>
        <w:t>моченным органом принимается реш</w:t>
      </w:r>
      <w:r>
        <w:rPr>
          <w:rFonts w:ascii="Times New Roman" w:hAnsi="Times New Roman" w:cs="Times New Roman"/>
          <w:sz w:val="28"/>
          <w:szCs w:val="28"/>
        </w:rPr>
        <w:t>ение о выявлении правообладателя ранее учтенного объекта нед</w:t>
      </w:r>
      <w:r w:rsidR="001D24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ижимости и направляется в орган регистрации прав для внесения сведений в ЕГРН. Наличие в ЕГРН указанных сведений не препятствует осуществлению государственной регистра</w:t>
      </w:r>
      <w:r w:rsidR="001D248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 прав на ранее учтенный объект недвижимости.</w:t>
      </w:r>
    </w:p>
    <w:p w:rsidR="001D2487" w:rsidRDefault="000271F0" w:rsidP="001D2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Правообладателям ранее учтенных объектов недвижимости необходимо понимать, что наличие таких сведений в ЕГРН обеспе</w:t>
      </w:r>
      <w:r w:rsidR="001D248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 гражданам защиту их прав и имущественных интересов, убережет от мошеннических действий с их им</w:t>
      </w:r>
      <w:r w:rsidR="001D248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ществом, позволит внести в ЕГРН контактные данные правообладателей</w:t>
      </w:r>
      <w:r w:rsidR="001D2487">
        <w:rPr>
          <w:rFonts w:ascii="Times New Roman" w:hAnsi="Times New Roman" w:cs="Times New Roman"/>
          <w:sz w:val="28"/>
          <w:szCs w:val="28"/>
        </w:rPr>
        <w:t xml:space="preserve">. Указанное позволит органу регистрации прав оперативно направить в адрес собственника различные уведомления, а также обеспечить согласование с правообладателем земельных участков местоположения границ смежных земельных участков, что поможет избежать возникновения земельных споров. </w:t>
      </w:r>
    </w:p>
    <w:p w:rsidR="001D2487" w:rsidRDefault="001D2487" w:rsidP="001D2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правообладателям разъясняем, что они вправе по желанию сами обратиться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государственной регистрации ране</w:t>
      </w:r>
      <w:r w:rsidR="006232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возникшего права, для чего необходимо обратиться в МФЦ по месту жительства, при себе необходимо иметь паспорт и правоустанавливающие документы на объект недвижимости.</w:t>
      </w:r>
    </w:p>
    <w:p w:rsidR="001D2487" w:rsidRDefault="001D2487" w:rsidP="001D2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487" w:rsidRDefault="001D2487" w:rsidP="001D2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 Гришина Е.Ю.</w:t>
      </w:r>
    </w:p>
    <w:p w:rsidR="00623221" w:rsidRPr="00B97B74" w:rsidRDefault="00623221" w:rsidP="001D2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14.03.2022</w:t>
      </w:r>
    </w:p>
    <w:sectPr w:rsidR="00623221" w:rsidRPr="00B97B74" w:rsidSect="001D248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B74"/>
    <w:rsid w:val="000271F0"/>
    <w:rsid w:val="001D2487"/>
    <w:rsid w:val="00623221"/>
    <w:rsid w:val="00B9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B97B74"/>
    <w:pPr>
      <w:spacing w:after="0" w:line="240" w:lineRule="auto"/>
      <w:ind w:firstLine="567"/>
      <w:jc w:val="both"/>
    </w:pPr>
    <w:rPr>
      <w:rFonts w:ascii="Arial" w:eastAsia="Times New Roman" w:hAnsi="Arial" w:cs="Arial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B97B74"/>
    <w:rPr>
      <w:rFonts w:ascii="Arial" w:eastAsia="Times New Roman" w:hAnsi="Arial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user309-1</dc:creator>
  <cp:keywords/>
  <dc:description/>
  <cp:lastModifiedBy>user309-1</cp:lastModifiedBy>
  <cp:revision>3</cp:revision>
  <cp:lastPrinted>2022-03-15T03:05:00Z</cp:lastPrinted>
  <dcterms:created xsi:type="dcterms:W3CDTF">2022-03-15T02:16:00Z</dcterms:created>
  <dcterms:modified xsi:type="dcterms:W3CDTF">2022-03-15T03:05:00Z</dcterms:modified>
</cp:coreProperties>
</file>