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9D" w:rsidRPr="0014739D" w:rsidRDefault="0014739D" w:rsidP="00147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39D">
        <w:rPr>
          <w:rFonts w:ascii="Times New Roman" w:hAnsi="Times New Roman" w:cs="Times New Roman"/>
          <w:b/>
          <w:sz w:val="28"/>
          <w:szCs w:val="28"/>
        </w:rPr>
        <w:t xml:space="preserve">Барабинская транспортная прокуратура разъясняет </w:t>
      </w:r>
    </w:p>
    <w:p w:rsidR="0014739D" w:rsidRPr="0014739D" w:rsidRDefault="0014739D" w:rsidP="001473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4739D">
        <w:rPr>
          <w:color w:val="000000" w:themeColor="text1"/>
          <w:sz w:val="28"/>
          <w:szCs w:val="28"/>
        </w:rPr>
        <w:t>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 </w:t>
      </w:r>
    </w:p>
    <w:p w:rsidR="0014739D" w:rsidRPr="0014739D" w:rsidRDefault="0014739D" w:rsidP="001473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4739D">
        <w:rPr>
          <w:color w:val="000000" w:themeColor="text1"/>
          <w:sz w:val="28"/>
          <w:szCs w:val="28"/>
        </w:rPr>
        <w:t>Данная декларация представляется в течение 5 рабочих дней со дня заключения, изменения или прекращения действия договора на отчуждение древесины, но не позднее одного дня до транспортировки древесины. </w:t>
      </w:r>
    </w:p>
    <w:p w:rsidR="0014739D" w:rsidRPr="0014739D" w:rsidRDefault="0014739D" w:rsidP="001473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4739D">
        <w:rPr>
          <w:color w:val="000000" w:themeColor="text1"/>
          <w:sz w:val="28"/>
          <w:szCs w:val="28"/>
        </w:rPr>
        <w:t>Правила предоставления декларации о сделках с древесиной и ее форма утверждены </w:t>
      </w:r>
      <w:hyperlink r:id="rId4" w:anchor=":~:text=%D0%9F%D0%BE%D1%81%D1%82%D0%B0%D0%BD%D0%BE%D0%B2%D0%BB%D0%B5%D0%BD%D0%B8%D0%B5%2520%D0%9F%D1%80%D0%B0%D0%B2%D0%B8%D1%82%D0%B5%D0%BB%D1%8C%D1%81%D1%82%D0%B2%D0%B0%2520%D0%A0%D0%A4%2520%D0%BE%D1%82%252006.01,.2020%2520N%2520247%252D%D0%A4%D0%97." w:tgtFrame="_blank" w:history="1">
        <w:r w:rsidRPr="0014739D">
          <w:rPr>
            <w:rStyle w:val="a4"/>
            <w:color w:val="000000" w:themeColor="text1"/>
            <w:sz w:val="28"/>
            <w:szCs w:val="28"/>
            <w:u w:val="none"/>
          </w:rPr>
          <w:t>постановлением Правительства</w:t>
        </w:r>
      </w:hyperlink>
      <w:r w:rsidRPr="0014739D">
        <w:rPr>
          <w:color w:val="000000" w:themeColor="text1"/>
          <w:sz w:val="28"/>
          <w:szCs w:val="28"/>
        </w:rPr>
        <w:t> Российской Федерации от 06.01.2015 № 11.  </w:t>
      </w:r>
    </w:p>
    <w:p w:rsidR="0014739D" w:rsidRPr="0014739D" w:rsidRDefault="0014739D" w:rsidP="001473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4739D">
        <w:rPr>
          <w:color w:val="000000" w:themeColor="text1"/>
          <w:sz w:val="28"/>
          <w:szCs w:val="28"/>
        </w:rPr>
        <w:t>Перечень видов древесины, на которые распространяются требования Лесного кодекса РФ о транспортировке древесины и об учете сделок с ней, утвержден </w:t>
      </w:r>
      <w:hyperlink r:id="rId5" w:tgtFrame="_blank" w:history="1">
        <w:r w:rsidRPr="0014739D">
          <w:rPr>
            <w:rStyle w:val="a4"/>
            <w:color w:val="000000" w:themeColor="text1"/>
            <w:sz w:val="28"/>
            <w:szCs w:val="28"/>
            <w:u w:val="none"/>
          </w:rPr>
          <w:t>распоряжением</w:t>
        </w:r>
      </w:hyperlink>
      <w:r w:rsidRPr="0014739D">
        <w:rPr>
          <w:color w:val="000000" w:themeColor="text1"/>
          <w:sz w:val="28"/>
          <w:szCs w:val="28"/>
        </w:rPr>
        <w:t> Правительства Российской Федерации от 13.06.2014 №1047-р. </w:t>
      </w:r>
    </w:p>
    <w:p w:rsidR="0014739D" w:rsidRPr="0014739D" w:rsidRDefault="0014739D" w:rsidP="001473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4739D">
        <w:rPr>
          <w:color w:val="000000" w:themeColor="text1"/>
          <w:sz w:val="28"/>
          <w:szCs w:val="28"/>
        </w:rPr>
        <w:t>Транспортировка указанных в перечне видов древесины разрешается при наличии сопроводительного документа. Последний оформляется индивидуальными предпринимателями и организациями - собственниками древесины. </w:t>
      </w:r>
    </w:p>
    <w:p w:rsidR="0014739D" w:rsidRPr="0014739D" w:rsidRDefault="0014739D" w:rsidP="001473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4739D">
        <w:rPr>
          <w:color w:val="000000" w:themeColor="text1"/>
          <w:sz w:val="28"/>
          <w:szCs w:val="28"/>
        </w:rPr>
        <w:t>Нужно помнить, что декларация о сделках с древесиной подается каждой стороной сделки.  </w:t>
      </w:r>
    </w:p>
    <w:p w:rsidR="0014739D" w:rsidRPr="0014739D" w:rsidRDefault="0014739D" w:rsidP="001473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4739D">
        <w:rPr>
          <w:color w:val="000000" w:themeColor="text1"/>
          <w:sz w:val="28"/>
          <w:szCs w:val="28"/>
        </w:rPr>
        <w:t>С 04.02.2021 до 01.01.2025 внесение изменений в декларацию в части сведений о фактическом объеме транспортировки древесины допускается до начала транспортировки древесины, а в отношении товаров, подлежащих таможенному оформлению, - не позднее дня, предшествующего дню подачи таможенной декларации. </w:t>
      </w:r>
    </w:p>
    <w:p w:rsidR="0014739D" w:rsidRPr="0014739D" w:rsidRDefault="0014739D" w:rsidP="001473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4739D">
        <w:rPr>
          <w:color w:val="000000" w:themeColor="text1"/>
          <w:sz w:val="28"/>
          <w:szCs w:val="28"/>
        </w:rPr>
        <w:t>Непредставление или несвоевременное представление декларации о сделках с древесиной, а также представление заведомо ложной информации в деклараци</w:t>
      </w:r>
      <w:r w:rsidRPr="0014739D">
        <w:rPr>
          <w:color w:val="000000" w:themeColor="text1"/>
          <w:sz w:val="28"/>
          <w:szCs w:val="28"/>
        </w:rPr>
        <w:t xml:space="preserve">и о сделках с древесиной влечет </w:t>
      </w:r>
      <w:r w:rsidRPr="0014739D">
        <w:rPr>
          <w:color w:val="000000" w:themeColor="text1"/>
          <w:sz w:val="28"/>
          <w:szCs w:val="28"/>
        </w:rPr>
        <w:t>административную  ответственность по </w:t>
      </w:r>
      <w:hyperlink r:id="rId6" w:tgtFrame="_blank" w:history="1">
        <w:r w:rsidRPr="0014739D">
          <w:rPr>
            <w:rStyle w:val="a4"/>
            <w:color w:val="000000" w:themeColor="text1"/>
            <w:sz w:val="28"/>
            <w:szCs w:val="28"/>
            <w:u w:val="none"/>
          </w:rPr>
          <w:t>ч.1 ст. 8.28.1</w:t>
        </w:r>
      </w:hyperlink>
      <w:r w:rsidRPr="0014739D">
        <w:rPr>
          <w:color w:val="000000" w:themeColor="text1"/>
          <w:sz w:val="28"/>
          <w:szCs w:val="28"/>
        </w:rPr>
        <w:t xml:space="preserve"> КоАП РФ. </w:t>
      </w:r>
    </w:p>
    <w:p w:rsidR="00D92D3D" w:rsidRPr="0014739D" w:rsidRDefault="00D92D3D" w:rsidP="001473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D92D3D" w:rsidRPr="0014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15"/>
    <w:rsid w:val="0014739D"/>
    <w:rsid w:val="00AF3B15"/>
    <w:rsid w:val="00D9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022A"/>
  <w15:chartTrackingRefBased/>
  <w15:docId w15:val="{78D42B8B-3C17-40C2-8DA3-C6B2277E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3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7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61/105b49b2ffb05c52cf71a4ad78da022ccf00ef8a/" TargetMode="External"/><Relationship Id="rId5" Type="http://schemas.openxmlformats.org/officeDocument/2006/relationships/hyperlink" Target="https://www.consultant.ru/document/cons_doc_LAW_164414/" TargetMode="External"/><Relationship Id="rId4" Type="http://schemas.openxmlformats.org/officeDocument/2006/relationships/hyperlink" Target="https://www.consultant.ru/document/cons_doc_LAW_1737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Куляндина Ирина Игоревна</dc:creator>
  <cp:keywords/>
  <dc:description/>
  <cp:lastModifiedBy>Куляндина Ирина Игоревна</cp:lastModifiedBy>
  <cp:revision>2</cp:revision>
  <dcterms:created xsi:type="dcterms:W3CDTF">2024-06-25T04:04:00Z</dcterms:created>
  <dcterms:modified xsi:type="dcterms:W3CDTF">2024-06-25T04:06:00Z</dcterms:modified>
</cp:coreProperties>
</file>